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7DE" w:rsidRPr="005847DE" w:rsidRDefault="005847DE" w:rsidP="005847DE">
      <w:pPr>
        <w:pStyle w:val="a3"/>
        <w:tabs>
          <w:tab w:val="left" w:pos="1276"/>
        </w:tabs>
        <w:spacing w:before="0" w:beforeAutospacing="0" w:after="0" w:afterAutospacing="0"/>
        <w:ind w:firstLine="284"/>
        <w:jc w:val="both"/>
        <w:rPr>
          <w:color w:val="000000"/>
          <w:sz w:val="28"/>
          <w:szCs w:val="28"/>
          <w:lang w:val="ru-RU"/>
        </w:rPr>
      </w:pPr>
      <w:r w:rsidRPr="005847DE">
        <w:rPr>
          <w:rStyle w:val="a4"/>
          <w:color w:val="635274"/>
          <w:sz w:val="28"/>
          <w:szCs w:val="28"/>
          <w:lang w:val="ru-RU"/>
        </w:rPr>
        <w:t>Описание</w:t>
      </w:r>
      <w:r w:rsidRPr="005847DE">
        <w:rPr>
          <w:color w:val="000000"/>
          <w:sz w:val="28"/>
          <w:szCs w:val="28"/>
        </w:rPr>
        <w:t> </w:t>
      </w:r>
      <w:r w:rsidRPr="005847DE">
        <w:rPr>
          <w:color w:val="000000"/>
          <w:sz w:val="28"/>
          <w:szCs w:val="28"/>
          <w:lang w:val="ru-RU"/>
        </w:rPr>
        <w:t>– один из самых распространённых компонентов монологической авторской речи. В логическом плане описать явление – значит перечислить его признаки. Уже в риториках Х</w:t>
      </w:r>
      <w:r w:rsidRPr="005847DE">
        <w:rPr>
          <w:color w:val="000000"/>
          <w:sz w:val="28"/>
          <w:szCs w:val="28"/>
        </w:rPr>
        <w:t>VIII</w:t>
      </w:r>
      <w:r w:rsidRPr="005847DE">
        <w:rPr>
          <w:color w:val="000000"/>
          <w:sz w:val="28"/>
          <w:szCs w:val="28"/>
          <w:lang w:val="ru-RU"/>
        </w:rPr>
        <w:t xml:space="preserve"> века можно встретить определённые схемы построения таких текстов: 1 – определение; 2 – целое – части; 3 – внешние свойства (форма, материал); 4 – место; 5 – внутренние свойства: функции, употребление.</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Pr>
          <w:color w:val="000000"/>
          <w:sz w:val="28"/>
          <w:szCs w:val="28"/>
          <w:lang w:val="ru-RU"/>
        </w:rPr>
        <w:tab/>
      </w:r>
      <w:r w:rsidRPr="005847DE">
        <w:rPr>
          <w:color w:val="000000"/>
          <w:sz w:val="28"/>
          <w:szCs w:val="28"/>
          <w:lang w:val="ru-RU"/>
        </w:rPr>
        <w:t>Конечно, тексты-описания весьма разнообразны в зависимости от целого ряда условий. Во-первых, большую роль играет сам объект описания: одушевлённый – неодушевлённый, портрет, пейзаж, событие и т.д. Во-вторых, очень важно, является ли описание статическим, то есть таким, которое прерывает развитие текста, или динамическим – обычно небольшим по объёму, которое не приостанавливает действия, а включено в событие. Наконец, принципиально значимыми являются цель описания, его функция и роль автора текста.</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Pr>
          <w:rStyle w:val="a4"/>
          <w:color w:val="635274"/>
          <w:sz w:val="28"/>
          <w:szCs w:val="28"/>
          <w:lang w:val="ru-RU"/>
        </w:rPr>
        <w:tab/>
      </w:r>
      <w:r w:rsidRPr="005847DE">
        <w:rPr>
          <w:rStyle w:val="a4"/>
          <w:color w:val="635274"/>
          <w:sz w:val="28"/>
          <w:szCs w:val="28"/>
          <w:lang w:val="ru-RU"/>
        </w:rPr>
        <w:t>Фактографические описания</w:t>
      </w:r>
      <w:r w:rsidRPr="005847DE">
        <w:rPr>
          <w:color w:val="000000"/>
          <w:sz w:val="28"/>
          <w:szCs w:val="28"/>
        </w:rPr>
        <w:t> </w:t>
      </w:r>
      <w:r w:rsidRPr="005847DE">
        <w:rPr>
          <w:color w:val="000000"/>
          <w:sz w:val="28"/>
          <w:szCs w:val="28"/>
          <w:lang w:val="ru-RU"/>
        </w:rPr>
        <w:t xml:space="preserve">распространены в научно-технической сфере, инженерии, в инструкциях, технических руководствах, а также в различного рода справочных изданиях. Их отличает, с одной стороны, сухость, отсутствие эмоциональной </w:t>
      </w:r>
      <w:proofErr w:type="spellStart"/>
      <w:r w:rsidRPr="005847DE">
        <w:rPr>
          <w:color w:val="000000"/>
          <w:sz w:val="28"/>
          <w:szCs w:val="28"/>
          <w:lang w:val="ru-RU"/>
        </w:rPr>
        <w:t>оценочности</w:t>
      </w:r>
      <w:proofErr w:type="spellEnd"/>
      <w:r w:rsidRPr="005847DE">
        <w:rPr>
          <w:color w:val="000000"/>
          <w:sz w:val="28"/>
          <w:szCs w:val="28"/>
          <w:lang w:val="ru-RU"/>
        </w:rPr>
        <w:t>, а с другой – полнота, чёткость, точность и последовательность.</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Pr>
          <w:color w:val="000000"/>
          <w:sz w:val="28"/>
          <w:szCs w:val="28"/>
          <w:lang w:val="ru-RU"/>
        </w:rPr>
        <w:tab/>
      </w:r>
      <w:r w:rsidRPr="005847DE">
        <w:rPr>
          <w:color w:val="000000"/>
          <w:sz w:val="28"/>
          <w:szCs w:val="28"/>
          <w:lang w:val="ru-RU"/>
        </w:rPr>
        <w:t>Расположение частей в фактографических описаниях обычно таково: 1 – общее назначение (функция) предмета; 2 – его составные части, важные для адресата сообщения (в порядке убывающей важности), их назначение и работа. Обратите внимание на структуру текстов-описаний, представленных в инструкциях, словарях:</w:t>
      </w:r>
    </w:p>
    <w:p w:rsidR="005847DE" w:rsidRPr="005847DE" w:rsidRDefault="005847DE" w:rsidP="005847DE">
      <w:pPr>
        <w:pStyle w:val="a3"/>
        <w:tabs>
          <w:tab w:val="left" w:pos="1276"/>
        </w:tabs>
        <w:spacing w:before="0" w:beforeAutospacing="0" w:after="0" w:afterAutospacing="0"/>
        <w:jc w:val="both"/>
        <w:textAlignment w:val="baseline"/>
        <w:rPr>
          <w:color w:val="000000"/>
          <w:sz w:val="28"/>
          <w:szCs w:val="28"/>
          <w:lang w:val="ru-RU"/>
        </w:rPr>
      </w:pPr>
      <w:r w:rsidRPr="005847DE">
        <w:rPr>
          <w:color w:val="000000"/>
          <w:sz w:val="28"/>
          <w:szCs w:val="28"/>
        </w:rPr>
        <w:t>        </w:t>
      </w:r>
      <w:r w:rsidRPr="005847DE">
        <w:rPr>
          <w:rStyle w:val="a4"/>
          <w:color w:val="635274"/>
          <w:sz w:val="28"/>
          <w:szCs w:val="28"/>
          <w:lang w:val="ru-RU"/>
        </w:rPr>
        <w:t>а)</w:t>
      </w:r>
      <w:r w:rsidRPr="005847DE">
        <w:rPr>
          <w:color w:val="000000"/>
          <w:sz w:val="28"/>
          <w:szCs w:val="28"/>
        </w:rPr>
        <w:t> </w:t>
      </w:r>
      <w:r w:rsidRPr="005847DE">
        <w:rPr>
          <w:rStyle w:val="a5"/>
          <w:color w:val="000000"/>
          <w:sz w:val="28"/>
          <w:szCs w:val="28"/>
          <w:lang w:val="ru-RU"/>
        </w:rPr>
        <w:t>Карниз «Струна» предназначен для подвески штор из лёгкой ткани на одну струну</w:t>
      </w:r>
      <w:r w:rsidRPr="005847DE">
        <w:rPr>
          <w:color w:val="000000"/>
          <w:sz w:val="28"/>
          <w:szCs w:val="28"/>
        </w:rPr>
        <w:t> </w:t>
      </w:r>
      <w:r w:rsidRPr="005847DE">
        <w:rPr>
          <w:color w:val="000000"/>
          <w:sz w:val="28"/>
          <w:szCs w:val="28"/>
          <w:lang w:val="ru-RU"/>
        </w:rPr>
        <w:t>[функция].</w:t>
      </w:r>
      <w:r w:rsidRPr="005847DE">
        <w:rPr>
          <w:color w:val="000000"/>
          <w:sz w:val="28"/>
          <w:szCs w:val="28"/>
        </w:rPr>
        <w:t> </w:t>
      </w:r>
      <w:r w:rsidRPr="005847DE">
        <w:rPr>
          <w:rStyle w:val="a5"/>
          <w:color w:val="000000"/>
          <w:sz w:val="28"/>
          <w:szCs w:val="28"/>
          <w:lang w:val="ru-RU"/>
        </w:rPr>
        <w:t>Он состоит из двух кронштейнов с элементами крепления капроновой струны и декоративных пластмассовых крышек</w:t>
      </w:r>
      <w:r w:rsidRPr="005847DE">
        <w:rPr>
          <w:color w:val="000000"/>
          <w:sz w:val="28"/>
          <w:szCs w:val="28"/>
        </w:rPr>
        <w:t> </w:t>
      </w:r>
      <w:r w:rsidRPr="005847DE">
        <w:rPr>
          <w:color w:val="000000"/>
          <w:sz w:val="28"/>
          <w:szCs w:val="28"/>
          <w:lang w:val="ru-RU"/>
        </w:rPr>
        <w:t>[целое – части, свойства, функции частей].</w:t>
      </w:r>
    </w:p>
    <w:p w:rsidR="005847DE" w:rsidRPr="005847DE" w:rsidRDefault="005847DE" w:rsidP="005847DE">
      <w:pPr>
        <w:pStyle w:val="a3"/>
        <w:tabs>
          <w:tab w:val="left" w:pos="1276"/>
        </w:tabs>
        <w:spacing w:before="0" w:beforeAutospacing="0" w:after="0" w:afterAutospacing="0"/>
        <w:jc w:val="both"/>
        <w:textAlignment w:val="baseline"/>
        <w:rPr>
          <w:color w:val="000000"/>
          <w:sz w:val="28"/>
          <w:szCs w:val="28"/>
          <w:lang w:val="ru-RU"/>
        </w:rPr>
      </w:pPr>
      <w:r w:rsidRPr="005847DE">
        <w:rPr>
          <w:color w:val="000000"/>
          <w:sz w:val="28"/>
          <w:szCs w:val="28"/>
        </w:rPr>
        <w:t>        </w:t>
      </w:r>
      <w:r w:rsidRPr="005847DE">
        <w:rPr>
          <w:rStyle w:val="a4"/>
          <w:color w:val="635274"/>
          <w:sz w:val="28"/>
          <w:szCs w:val="28"/>
          <w:lang w:val="ru-RU"/>
        </w:rPr>
        <w:t>б)</w:t>
      </w:r>
      <w:r w:rsidRPr="005847DE">
        <w:rPr>
          <w:color w:val="000000"/>
          <w:sz w:val="28"/>
          <w:szCs w:val="28"/>
        </w:rPr>
        <w:t> </w:t>
      </w:r>
      <w:r w:rsidRPr="005847DE">
        <w:rPr>
          <w:rStyle w:val="a5"/>
          <w:color w:val="000000"/>
          <w:sz w:val="28"/>
          <w:szCs w:val="28"/>
          <w:lang w:val="ru-RU"/>
        </w:rPr>
        <w:t>Бузина чёрная – многолетнее растение, кустарник или деревце 3–10 м высотой</w:t>
      </w:r>
      <w:r w:rsidRPr="005847DE">
        <w:rPr>
          <w:color w:val="000000"/>
          <w:sz w:val="28"/>
          <w:szCs w:val="28"/>
        </w:rPr>
        <w:t> </w:t>
      </w:r>
      <w:r w:rsidRPr="005847DE">
        <w:rPr>
          <w:color w:val="000000"/>
          <w:sz w:val="28"/>
          <w:szCs w:val="28"/>
          <w:lang w:val="ru-RU"/>
        </w:rPr>
        <w:t>[общая характеристика].</w:t>
      </w:r>
      <w:r w:rsidRPr="005847DE">
        <w:rPr>
          <w:color w:val="000000"/>
          <w:sz w:val="28"/>
          <w:szCs w:val="28"/>
        </w:rPr>
        <w:t> </w:t>
      </w:r>
      <w:r w:rsidRPr="005847DE">
        <w:rPr>
          <w:rStyle w:val="a5"/>
          <w:color w:val="000000"/>
          <w:sz w:val="28"/>
          <w:szCs w:val="28"/>
          <w:lang w:val="ru-RU"/>
        </w:rPr>
        <w:t xml:space="preserve">Ствол и ветви серые с чечевичками по коре. Листья супротивные, черешковые, непарно перистые. Цветки мелкие, душистые, желтовато-белые, в многоцветковых щитках. Плод – чёрно-фиолетовый, </w:t>
      </w:r>
      <w:proofErr w:type="spellStart"/>
      <w:r w:rsidRPr="005847DE">
        <w:rPr>
          <w:rStyle w:val="a5"/>
          <w:color w:val="000000"/>
          <w:sz w:val="28"/>
          <w:szCs w:val="28"/>
          <w:lang w:val="ru-RU"/>
        </w:rPr>
        <w:t>ягодновидный</w:t>
      </w:r>
      <w:proofErr w:type="spellEnd"/>
      <w:r w:rsidRPr="005847DE">
        <w:rPr>
          <w:color w:val="000000"/>
          <w:sz w:val="28"/>
          <w:szCs w:val="28"/>
        </w:rPr>
        <w:t> </w:t>
      </w:r>
      <w:r w:rsidRPr="005847DE">
        <w:rPr>
          <w:color w:val="000000"/>
          <w:sz w:val="28"/>
          <w:szCs w:val="28"/>
          <w:lang w:val="ru-RU"/>
        </w:rPr>
        <w:t>[составные части и их внешние свойства].</w:t>
      </w:r>
      <w:r w:rsidRPr="005847DE">
        <w:rPr>
          <w:color w:val="000000"/>
          <w:sz w:val="28"/>
          <w:szCs w:val="28"/>
        </w:rPr>
        <w:t> </w:t>
      </w:r>
      <w:r w:rsidRPr="005847DE">
        <w:rPr>
          <w:rStyle w:val="a5"/>
          <w:color w:val="000000"/>
          <w:sz w:val="28"/>
          <w:szCs w:val="28"/>
          <w:lang w:val="ru-RU"/>
        </w:rPr>
        <w:t>Лекарственным сырьём являются соцветия и плоды, высушенные в печках или сушилках</w:t>
      </w:r>
      <w:r w:rsidRPr="005847DE">
        <w:rPr>
          <w:color w:val="000000"/>
          <w:sz w:val="28"/>
          <w:szCs w:val="28"/>
        </w:rPr>
        <w:t> </w:t>
      </w:r>
      <w:r w:rsidRPr="005847DE">
        <w:rPr>
          <w:color w:val="000000"/>
          <w:sz w:val="28"/>
          <w:szCs w:val="28"/>
          <w:lang w:val="ru-RU"/>
        </w:rPr>
        <w:t>[назначение].</w:t>
      </w:r>
    </w:p>
    <w:p w:rsidR="005847DE" w:rsidRPr="005847DE" w:rsidRDefault="005847DE" w:rsidP="005847DE">
      <w:pPr>
        <w:pStyle w:val="a3"/>
        <w:tabs>
          <w:tab w:val="left" w:pos="1276"/>
        </w:tabs>
        <w:spacing w:before="0" w:beforeAutospacing="0" w:after="0" w:afterAutospacing="0"/>
        <w:jc w:val="both"/>
        <w:textAlignment w:val="baseline"/>
        <w:rPr>
          <w:color w:val="000000"/>
          <w:sz w:val="28"/>
          <w:szCs w:val="28"/>
          <w:lang w:val="ru-RU"/>
        </w:rPr>
      </w:pPr>
      <w:r w:rsidRPr="005847DE">
        <w:rPr>
          <w:color w:val="000000"/>
          <w:sz w:val="28"/>
          <w:szCs w:val="28"/>
        </w:rPr>
        <w:t>        </w:t>
      </w:r>
      <w:r w:rsidRPr="005847DE">
        <w:rPr>
          <w:rStyle w:val="a4"/>
          <w:color w:val="635274"/>
          <w:sz w:val="28"/>
          <w:szCs w:val="28"/>
          <w:lang w:val="ru-RU"/>
        </w:rPr>
        <w:t>в)</w:t>
      </w:r>
      <w:r w:rsidRPr="005847DE">
        <w:rPr>
          <w:color w:val="000000"/>
          <w:sz w:val="28"/>
          <w:szCs w:val="28"/>
        </w:rPr>
        <w:t> </w:t>
      </w:r>
      <w:r w:rsidRPr="005847DE">
        <w:rPr>
          <w:rStyle w:val="a5"/>
          <w:color w:val="000000"/>
          <w:sz w:val="28"/>
          <w:szCs w:val="28"/>
          <w:lang w:val="ru-RU"/>
        </w:rPr>
        <w:t>Барсук – это довольно крупный, до 90 см (а с хвостом и более метра), зверь с серебристо-серой щетиной</w:t>
      </w:r>
      <w:r w:rsidRPr="005847DE">
        <w:rPr>
          <w:color w:val="000000"/>
          <w:sz w:val="28"/>
          <w:szCs w:val="28"/>
        </w:rPr>
        <w:t> </w:t>
      </w:r>
      <w:r w:rsidRPr="005847DE">
        <w:rPr>
          <w:color w:val="000000"/>
          <w:sz w:val="28"/>
          <w:szCs w:val="28"/>
          <w:lang w:val="ru-RU"/>
        </w:rPr>
        <w:t>[общее описание].</w:t>
      </w:r>
      <w:r w:rsidRPr="005847DE">
        <w:rPr>
          <w:color w:val="000000"/>
          <w:sz w:val="28"/>
          <w:szCs w:val="28"/>
        </w:rPr>
        <w:t> </w:t>
      </w:r>
      <w:r w:rsidRPr="005847DE">
        <w:rPr>
          <w:rStyle w:val="a5"/>
          <w:color w:val="000000"/>
          <w:sz w:val="28"/>
          <w:szCs w:val="28"/>
          <w:lang w:val="ru-RU"/>
        </w:rPr>
        <w:t>От носа к затылку тянутся желтовато-белые полосы, а через глаза и уши – чёрная полоса. Лапы сильные с крепкими когтями</w:t>
      </w:r>
      <w:r w:rsidRPr="005847DE">
        <w:rPr>
          <w:color w:val="000000"/>
          <w:sz w:val="28"/>
          <w:szCs w:val="28"/>
        </w:rPr>
        <w:t> </w:t>
      </w:r>
      <w:r w:rsidRPr="005847DE">
        <w:rPr>
          <w:color w:val="000000"/>
          <w:sz w:val="28"/>
          <w:szCs w:val="28"/>
          <w:lang w:val="ru-RU"/>
        </w:rPr>
        <w:t>[составные части и их характеристика].</w:t>
      </w:r>
      <w:r w:rsidRPr="005847DE">
        <w:rPr>
          <w:color w:val="000000"/>
          <w:sz w:val="28"/>
          <w:szCs w:val="28"/>
        </w:rPr>
        <w:t> </w:t>
      </w:r>
      <w:r w:rsidRPr="005847DE">
        <w:rPr>
          <w:rStyle w:val="a5"/>
          <w:color w:val="000000"/>
          <w:sz w:val="28"/>
          <w:szCs w:val="28"/>
          <w:lang w:val="ru-RU"/>
        </w:rPr>
        <w:t>Этими лапами он роет норы, ловко выкапывает корешки, эти лапы служат ему и для обороны</w:t>
      </w:r>
      <w:r w:rsidRPr="005847DE">
        <w:rPr>
          <w:rStyle w:val="a5"/>
          <w:color w:val="000000"/>
          <w:sz w:val="28"/>
          <w:szCs w:val="28"/>
        </w:rPr>
        <w:t> </w:t>
      </w:r>
      <w:r w:rsidRPr="005847DE">
        <w:rPr>
          <w:color w:val="000000"/>
          <w:sz w:val="28"/>
          <w:szCs w:val="28"/>
          <w:lang w:val="ru-RU"/>
        </w:rPr>
        <w:t>[</w:t>
      </w:r>
      <w:proofErr w:type="spellStart"/>
      <w:r w:rsidRPr="005847DE">
        <w:rPr>
          <w:color w:val="000000"/>
          <w:sz w:val="28"/>
          <w:szCs w:val="28"/>
          <w:lang w:val="ru-RU"/>
        </w:rPr>
        <w:t>назначение</w:t>
      </w:r>
      <w:proofErr w:type="spellEnd"/>
      <w:r w:rsidRPr="005847DE">
        <w:rPr>
          <w:color w:val="000000"/>
          <w:sz w:val="28"/>
          <w:szCs w:val="28"/>
          <w:lang w:val="ru-RU"/>
        </w:rPr>
        <w:t xml:space="preserve"> части].</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Pr>
          <w:rStyle w:val="a4"/>
          <w:color w:val="635274"/>
          <w:sz w:val="28"/>
          <w:szCs w:val="28"/>
          <w:lang w:val="ru-RU"/>
        </w:rPr>
        <w:lastRenderedPageBreak/>
        <w:tab/>
      </w:r>
      <w:r w:rsidRPr="005847DE">
        <w:rPr>
          <w:rStyle w:val="a4"/>
          <w:color w:val="635274"/>
          <w:sz w:val="28"/>
          <w:szCs w:val="28"/>
          <w:lang w:val="ru-RU"/>
        </w:rPr>
        <w:t>Творческие описания</w:t>
      </w:r>
      <w:r w:rsidRPr="005847DE">
        <w:rPr>
          <w:color w:val="000000"/>
          <w:sz w:val="28"/>
          <w:szCs w:val="28"/>
        </w:rPr>
        <w:t> </w:t>
      </w:r>
      <w:r w:rsidRPr="005847DE">
        <w:rPr>
          <w:color w:val="000000"/>
          <w:sz w:val="28"/>
          <w:szCs w:val="28"/>
          <w:lang w:val="ru-RU"/>
        </w:rPr>
        <w:t>обязательно содержат эмоциональный, эстетический, художественный элементы. При их составлении необходимо учитывать несколько общих правил: предмет нужно представить отдельно от других (выделить его) в его единстве, целостности; выявить характерные свойства, причём эти свойства не только наиболее значимы для рассказчика, но и не оставят адресата равнодушным.</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sidRPr="005847DE">
        <w:rPr>
          <w:color w:val="000000"/>
          <w:sz w:val="28"/>
          <w:szCs w:val="28"/>
          <w:lang w:val="ru-RU"/>
        </w:rPr>
        <w:tab/>
        <w:t>При описании предмета речи очень важен выбор главной, характерной черты, детали, делающей предмет интересным. При этом необходимо найти точное, яркое сравнение, то есть создать образ, основанный именно на этой характерной черте, существенном признаке предмета. Не менее важен и выбор точки зрения, направления «взгляда» на предмет.</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sidRPr="005847DE">
        <w:rPr>
          <w:color w:val="000000"/>
          <w:sz w:val="28"/>
          <w:szCs w:val="28"/>
          <w:lang w:val="ru-RU"/>
        </w:rPr>
        <w:t>Наиболее типичной является следующая структура творческого текста-описания. Сначала даётся общая картина окружающего (место, время и т.д.), потом взгляд как бы фокусируется на предмете и даётся его характеристика. Для создания яркого, эмоционального образа необходимо сохранить динамизм описания.</w:t>
      </w:r>
    </w:p>
    <w:p w:rsidR="005847DE" w:rsidRPr="005847DE" w:rsidRDefault="005847DE" w:rsidP="005847DE">
      <w:pPr>
        <w:pStyle w:val="a3"/>
        <w:tabs>
          <w:tab w:val="left" w:pos="1276"/>
        </w:tabs>
        <w:spacing w:before="0" w:beforeAutospacing="0" w:after="0" w:afterAutospacing="0"/>
        <w:jc w:val="both"/>
        <w:rPr>
          <w:color w:val="000000"/>
          <w:sz w:val="28"/>
          <w:szCs w:val="28"/>
          <w:lang w:val="ru-RU"/>
        </w:rPr>
      </w:pPr>
      <w:r w:rsidRPr="005847DE">
        <w:rPr>
          <w:color w:val="000000"/>
          <w:sz w:val="28"/>
          <w:szCs w:val="28"/>
          <w:lang w:val="ru-RU"/>
        </w:rPr>
        <w:t>Так, если это пейзажная зарисовка, т.е. предмет «бездействует» (например, озеро, холм и т.д.), то могут быть описаны перемены в нём в разное время. Яркий пример такого описания можно обнаружить в рассказе И.С. Тургенева «</w:t>
      </w:r>
      <w:proofErr w:type="spellStart"/>
      <w:r w:rsidRPr="005847DE">
        <w:rPr>
          <w:color w:val="000000"/>
          <w:sz w:val="28"/>
          <w:szCs w:val="28"/>
          <w:lang w:val="ru-RU"/>
        </w:rPr>
        <w:t>Ермолай</w:t>
      </w:r>
      <w:proofErr w:type="spellEnd"/>
      <w:r w:rsidRPr="005847DE">
        <w:rPr>
          <w:color w:val="000000"/>
          <w:sz w:val="28"/>
          <w:szCs w:val="28"/>
          <w:lang w:val="ru-RU"/>
        </w:rPr>
        <w:t xml:space="preserve"> и мельничиха» (обратите внимание на то, как меняется «направление взгляда» рассказчика; насколько разнообразны «чувственные» источники создания образа – зрительные, слуховые, обонятельные и т.д.):</w:t>
      </w:r>
    </w:p>
    <w:p w:rsidR="005847DE" w:rsidRPr="005847DE" w:rsidRDefault="005847DE" w:rsidP="005847DE">
      <w:pPr>
        <w:pStyle w:val="a3"/>
        <w:tabs>
          <w:tab w:val="left" w:pos="1276"/>
        </w:tabs>
        <w:spacing w:before="0" w:beforeAutospacing="0" w:after="0" w:afterAutospacing="0"/>
        <w:jc w:val="both"/>
        <w:textAlignment w:val="baseline"/>
        <w:rPr>
          <w:color w:val="000000"/>
          <w:sz w:val="28"/>
          <w:szCs w:val="28"/>
        </w:rPr>
      </w:pPr>
      <w:r w:rsidRPr="005847DE">
        <w:rPr>
          <w:color w:val="000000"/>
          <w:sz w:val="28"/>
          <w:szCs w:val="28"/>
        </w:rPr>
        <w:t>        </w:t>
      </w:r>
      <w:r w:rsidRPr="005847DE">
        <w:rPr>
          <w:rStyle w:val="a5"/>
          <w:color w:val="000000"/>
          <w:sz w:val="28"/>
          <w:szCs w:val="28"/>
          <w:lang w:val="ru-RU"/>
        </w:rPr>
        <w:t xml:space="preserve">За четверть часа до захождения солнца, весной, вы входите в рощу с ружьём, без собаки. Вы отыскиваете себе место где-нибудь подле опушки, оглядываетесь, осматриваете пистон, перемигиваетесь с товарищем. Четверть часа прошло. Солнце село, но в лесу ещё светло; воздух чист и прозрачен; птицы болтливо лепечут; молодая трава блестит весёлым блеском изумруда... вы ждёте. Внутренность леса постепенно темнеет; алый свет вечерней зари медленно скользит по корням и стволам деревьев, поднимается всё выше и выше, переходит от нижних, почти ещё голых, веток к неподвижным, засыпающим верхушкам... Вот и самые верхушки потускнели; румяное небо синеет. Лесной запах усиливается, слегка повеяло тёплой сыростью; влетевший ветер около вас замирает. Птицы засыпают – не всё вдруг – по породам: вот затихли зяблики, через несколько мгновений малиновки, за ними овсянки. В лесу всё темней да темней. Деревья сливаются в большие чёрные массы; на синем небе робко выступают первые звёздочки. Все птицы спят. Горихвостки, маленькие дятлы одни ещё сонливо посвистывают... </w:t>
      </w:r>
      <w:proofErr w:type="spellStart"/>
      <w:r w:rsidRPr="005847DE">
        <w:rPr>
          <w:rStyle w:val="a5"/>
          <w:color w:val="000000"/>
          <w:sz w:val="28"/>
          <w:szCs w:val="28"/>
        </w:rPr>
        <w:t>Вот</w:t>
      </w:r>
      <w:proofErr w:type="spellEnd"/>
      <w:r w:rsidRPr="005847DE">
        <w:rPr>
          <w:rStyle w:val="a5"/>
          <w:color w:val="000000"/>
          <w:sz w:val="28"/>
          <w:szCs w:val="28"/>
        </w:rPr>
        <w:t xml:space="preserve"> и </w:t>
      </w:r>
      <w:proofErr w:type="spellStart"/>
      <w:r w:rsidRPr="005847DE">
        <w:rPr>
          <w:rStyle w:val="a5"/>
          <w:color w:val="000000"/>
          <w:sz w:val="28"/>
          <w:szCs w:val="28"/>
        </w:rPr>
        <w:t>они</w:t>
      </w:r>
      <w:proofErr w:type="spellEnd"/>
      <w:r w:rsidRPr="005847DE">
        <w:rPr>
          <w:rStyle w:val="a5"/>
          <w:color w:val="000000"/>
          <w:sz w:val="28"/>
          <w:szCs w:val="28"/>
        </w:rPr>
        <w:t xml:space="preserve"> </w:t>
      </w:r>
      <w:proofErr w:type="spellStart"/>
      <w:r w:rsidRPr="005847DE">
        <w:rPr>
          <w:rStyle w:val="a5"/>
          <w:color w:val="000000"/>
          <w:sz w:val="28"/>
          <w:szCs w:val="28"/>
        </w:rPr>
        <w:t>умолкли</w:t>
      </w:r>
      <w:proofErr w:type="spellEnd"/>
      <w:r w:rsidRPr="005847DE">
        <w:rPr>
          <w:rStyle w:val="a5"/>
          <w:color w:val="000000"/>
          <w:sz w:val="28"/>
          <w:szCs w:val="28"/>
        </w:rPr>
        <w:t>.</w:t>
      </w:r>
    </w:p>
    <w:p w:rsidR="0012743A" w:rsidRPr="005847DE" w:rsidRDefault="0012743A" w:rsidP="005847DE">
      <w:pPr>
        <w:tabs>
          <w:tab w:val="left" w:pos="1276"/>
        </w:tabs>
        <w:rPr>
          <w:rFonts w:ascii="Times New Roman" w:hAnsi="Times New Roman" w:cs="Times New Roman"/>
          <w:sz w:val="28"/>
          <w:szCs w:val="28"/>
          <w:lang w:val="ru-RU"/>
        </w:rPr>
      </w:pPr>
    </w:p>
    <w:sectPr w:rsidR="0012743A" w:rsidRPr="005847DE" w:rsidSect="0012743A">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847DE"/>
    <w:rsid w:val="00030791"/>
    <w:rsid w:val="0007025A"/>
    <w:rsid w:val="00083AD2"/>
    <w:rsid w:val="000A5770"/>
    <w:rsid w:val="000A7D63"/>
    <w:rsid w:val="00120B0B"/>
    <w:rsid w:val="0012743A"/>
    <w:rsid w:val="00155899"/>
    <w:rsid w:val="00155FAE"/>
    <w:rsid w:val="00161B5B"/>
    <w:rsid w:val="0016502A"/>
    <w:rsid w:val="0017284C"/>
    <w:rsid w:val="00182207"/>
    <w:rsid w:val="001A037B"/>
    <w:rsid w:val="001C38A6"/>
    <w:rsid w:val="001C7327"/>
    <w:rsid w:val="001D3D2A"/>
    <w:rsid w:val="001D5D79"/>
    <w:rsid w:val="0021126E"/>
    <w:rsid w:val="0021133C"/>
    <w:rsid w:val="00223EF0"/>
    <w:rsid w:val="0025279E"/>
    <w:rsid w:val="002573D5"/>
    <w:rsid w:val="00260DF5"/>
    <w:rsid w:val="00264B21"/>
    <w:rsid w:val="00293568"/>
    <w:rsid w:val="002B4C31"/>
    <w:rsid w:val="002C4E6D"/>
    <w:rsid w:val="002E5A6E"/>
    <w:rsid w:val="00306827"/>
    <w:rsid w:val="00315E9D"/>
    <w:rsid w:val="003303FA"/>
    <w:rsid w:val="003735C6"/>
    <w:rsid w:val="0037785D"/>
    <w:rsid w:val="003B01FF"/>
    <w:rsid w:val="003B0466"/>
    <w:rsid w:val="003E65C7"/>
    <w:rsid w:val="003F1676"/>
    <w:rsid w:val="003F35F4"/>
    <w:rsid w:val="00401F49"/>
    <w:rsid w:val="004271C1"/>
    <w:rsid w:val="00442C96"/>
    <w:rsid w:val="00467081"/>
    <w:rsid w:val="004836F6"/>
    <w:rsid w:val="004B0DC1"/>
    <w:rsid w:val="004C1A8C"/>
    <w:rsid w:val="004C1E4A"/>
    <w:rsid w:val="004C5CEF"/>
    <w:rsid w:val="004E5B4C"/>
    <w:rsid w:val="00502FA6"/>
    <w:rsid w:val="00503808"/>
    <w:rsid w:val="00525A44"/>
    <w:rsid w:val="005634FD"/>
    <w:rsid w:val="005654ED"/>
    <w:rsid w:val="005847DE"/>
    <w:rsid w:val="00592F3D"/>
    <w:rsid w:val="005A7828"/>
    <w:rsid w:val="005C38DD"/>
    <w:rsid w:val="005D48D9"/>
    <w:rsid w:val="005D73A1"/>
    <w:rsid w:val="006532F7"/>
    <w:rsid w:val="0067687C"/>
    <w:rsid w:val="006848E3"/>
    <w:rsid w:val="006C133F"/>
    <w:rsid w:val="006C5E3F"/>
    <w:rsid w:val="006F75F3"/>
    <w:rsid w:val="007240FB"/>
    <w:rsid w:val="00724B63"/>
    <w:rsid w:val="00737CB5"/>
    <w:rsid w:val="00765A3C"/>
    <w:rsid w:val="00772798"/>
    <w:rsid w:val="00774022"/>
    <w:rsid w:val="007758DA"/>
    <w:rsid w:val="007C2740"/>
    <w:rsid w:val="007E3418"/>
    <w:rsid w:val="007F1A8A"/>
    <w:rsid w:val="0081039D"/>
    <w:rsid w:val="00830AC0"/>
    <w:rsid w:val="00852B31"/>
    <w:rsid w:val="00860669"/>
    <w:rsid w:val="008B4F33"/>
    <w:rsid w:val="008C33A2"/>
    <w:rsid w:val="008C7661"/>
    <w:rsid w:val="008D25B7"/>
    <w:rsid w:val="008E4523"/>
    <w:rsid w:val="008F1FE1"/>
    <w:rsid w:val="00934504"/>
    <w:rsid w:val="00952769"/>
    <w:rsid w:val="0096283C"/>
    <w:rsid w:val="00993B0F"/>
    <w:rsid w:val="009B00EA"/>
    <w:rsid w:val="009B33CE"/>
    <w:rsid w:val="009C5FC7"/>
    <w:rsid w:val="009C7875"/>
    <w:rsid w:val="009D7715"/>
    <w:rsid w:val="00A85762"/>
    <w:rsid w:val="00AC5268"/>
    <w:rsid w:val="00AC570D"/>
    <w:rsid w:val="00AE69DD"/>
    <w:rsid w:val="00B16415"/>
    <w:rsid w:val="00B43154"/>
    <w:rsid w:val="00B479B4"/>
    <w:rsid w:val="00B6626C"/>
    <w:rsid w:val="00B66FA9"/>
    <w:rsid w:val="00BA36D5"/>
    <w:rsid w:val="00BB080B"/>
    <w:rsid w:val="00BE1D64"/>
    <w:rsid w:val="00C102D1"/>
    <w:rsid w:val="00C55F18"/>
    <w:rsid w:val="00C7232D"/>
    <w:rsid w:val="00C83EAA"/>
    <w:rsid w:val="00C87516"/>
    <w:rsid w:val="00C9586E"/>
    <w:rsid w:val="00CD73EC"/>
    <w:rsid w:val="00D01640"/>
    <w:rsid w:val="00D569BC"/>
    <w:rsid w:val="00D5712B"/>
    <w:rsid w:val="00D713CD"/>
    <w:rsid w:val="00DA1951"/>
    <w:rsid w:val="00DB7971"/>
    <w:rsid w:val="00DE5F29"/>
    <w:rsid w:val="00DF7D55"/>
    <w:rsid w:val="00E22A5F"/>
    <w:rsid w:val="00E264D4"/>
    <w:rsid w:val="00E27743"/>
    <w:rsid w:val="00E3388B"/>
    <w:rsid w:val="00E50284"/>
    <w:rsid w:val="00E81BD1"/>
    <w:rsid w:val="00E90C0C"/>
    <w:rsid w:val="00EB3856"/>
    <w:rsid w:val="00EE6B46"/>
    <w:rsid w:val="00F053EF"/>
    <w:rsid w:val="00F1319D"/>
    <w:rsid w:val="00F30237"/>
    <w:rsid w:val="00F44D27"/>
    <w:rsid w:val="00F71E1C"/>
    <w:rsid w:val="00F86839"/>
    <w:rsid w:val="00FB212C"/>
    <w:rsid w:val="00FB3493"/>
    <w:rsid w:val="00FB5BCE"/>
    <w:rsid w:val="00FB79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4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47DE"/>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5847DE"/>
    <w:rPr>
      <w:b/>
      <w:bCs/>
    </w:rPr>
  </w:style>
  <w:style w:type="character" w:styleId="a5">
    <w:name w:val="Emphasis"/>
    <w:basedOn w:val="a0"/>
    <w:uiPriority w:val="20"/>
    <w:qFormat/>
    <w:rsid w:val="005847DE"/>
    <w:rPr>
      <w:i/>
      <w:iCs/>
    </w:rPr>
  </w:style>
  <w:style w:type="paragraph" w:styleId="a6">
    <w:name w:val="Balloon Text"/>
    <w:basedOn w:val="a"/>
    <w:link w:val="a7"/>
    <w:uiPriority w:val="99"/>
    <w:semiHidden/>
    <w:unhideWhenUsed/>
    <w:rsid w:val="005847D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847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2618920">
      <w:bodyDiv w:val="1"/>
      <w:marLeft w:val="0"/>
      <w:marRight w:val="0"/>
      <w:marTop w:val="0"/>
      <w:marBottom w:val="0"/>
      <w:divBdr>
        <w:top w:val="none" w:sz="0" w:space="0" w:color="auto"/>
        <w:left w:val="none" w:sz="0" w:space="0" w:color="auto"/>
        <w:bottom w:val="none" w:sz="0" w:space="0" w:color="auto"/>
        <w:right w:val="none" w:sz="0" w:space="0" w:color="auto"/>
      </w:divBdr>
      <w:divsChild>
        <w:div w:id="1180311718">
          <w:marLeft w:val="300"/>
          <w:marRight w:val="0"/>
          <w:marTop w:val="0"/>
          <w:marBottom w:val="0"/>
          <w:divBdr>
            <w:top w:val="none" w:sz="0" w:space="0" w:color="auto"/>
            <w:left w:val="none" w:sz="0" w:space="0" w:color="auto"/>
            <w:bottom w:val="none" w:sz="0" w:space="0" w:color="auto"/>
            <w:right w:val="none" w:sz="0" w:space="0" w:color="auto"/>
          </w:divBdr>
        </w:div>
      </w:divsChild>
    </w:div>
    <w:div w:id="647592442">
      <w:bodyDiv w:val="1"/>
      <w:marLeft w:val="0"/>
      <w:marRight w:val="0"/>
      <w:marTop w:val="0"/>
      <w:marBottom w:val="0"/>
      <w:divBdr>
        <w:top w:val="none" w:sz="0" w:space="0" w:color="auto"/>
        <w:left w:val="none" w:sz="0" w:space="0" w:color="auto"/>
        <w:bottom w:val="none" w:sz="0" w:space="0" w:color="auto"/>
        <w:right w:val="none" w:sz="0" w:space="0" w:color="auto"/>
      </w:divBdr>
      <w:divsChild>
        <w:div w:id="2009094758">
          <w:marLeft w:val="300"/>
          <w:marRight w:val="0"/>
          <w:marTop w:val="0"/>
          <w:marBottom w:val="0"/>
          <w:divBdr>
            <w:top w:val="none" w:sz="0" w:space="0" w:color="auto"/>
            <w:left w:val="none" w:sz="0" w:space="0" w:color="auto"/>
            <w:bottom w:val="none" w:sz="0" w:space="0" w:color="auto"/>
            <w:right w:val="none" w:sz="0" w:space="0" w:color="auto"/>
          </w:divBdr>
        </w:div>
      </w:divsChild>
    </w:div>
    <w:div w:id="188528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762</Words>
  <Characters>4347</Characters>
  <Application>Microsoft Office Word</Application>
  <DocSecurity>0</DocSecurity>
  <Lines>36</Lines>
  <Paragraphs>10</Paragraphs>
  <ScaleCrop>false</ScaleCrop>
  <Company>Grizli777</Company>
  <LinksUpToDate>false</LinksUpToDate>
  <CharactersWithSpaces>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2020-09-22T19:31:00Z</dcterms:created>
  <dcterms:modified xsi:type="dcterms:W3CDTF">2020-09-22T19:39:00Z</dcterms:modified>
</cp:coreProperties>
</file>